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mc="http://schemas.openxmlformats.org/markup-compatibility/2006" xmlns:pic="http://schemas.openxmlformats.org/drawingml/2006/picture" xmlns:r="http://schemas.openxmlformats.org/officeDocument/2006/relationships" xmlns:w="http://schemas.openxmlformats.org/wordprocessingml/2006/main" xmlns:w14="http://schemas.microsoft.com/office/word/2010/wordml" xmlns:wp="http://schemas.openxmlformats.org/drawingml/2006/wordprocessingDrawing" xmlns:wp14="http://schemas.microsoft.com/office/word/2010/wordprocessingDrawing">
  <w:body>
    <w:bookmarkEnd w:id="0"/>
    <w:p w14:paraId="30F94B67" w14:textId="77777777">
      <w:pPr>
        <w:pStyle w:val="Title"/>
        <w:spacing w:before="240" w:after="240"/>
        <w:jc w:val="center"/>
        <w:rPr>
          <w:rFonts w:ascii="Book Antiqua" w:hAnsi="Book Antiqua"/>
        </w:rPr>
      </w:pPr>
      <w:bookmarkStart w:id="0" w:name="page_1"/>
      <w:r>
        <w:rPr>
          <w:rFonts w:ascii="Book Antiqua" w:hAnsi="Book Antiqua"/>
        </w:rPr>
        <w:t>Press Release</w:t>
      </w:r>
      <w:r>
        <w:rPr>
          <w:rFonts w:ascii="Book Antiqua" w:hAnsi="Book Antiqua"/>
        </w:rPr>
        <w:t>:</w:t>
      </w:r>
    </w:p>
    <w:p w14:paraId="52BB3659" w14:textId="36A67663">
      <w:pPr>
        <w:pStyle w:val="Title"/>
        <w:spacing w:before="240" w:after="240"/>
        <w:jc w:val="center"/>
        <w:rPr>
          <w:rFonts w:ascii="Book Antiqua" w:hAnsi="Book Antiqua"/>
        </w:rPr>
      </w:pPr>
      <w:r>
        <w:rPr>
          <w:rFonts w:ascii="Book Antiqua" w:hAnsi="Book Antiqua"/>
        </w:rPr>
        <w:t>Expulsion</w:t>
      </w:r>
      <w:r>
        <w:rPr>
          <w:rFonts w:ascii="Book Antiqua" w:hAnsi="Book Antiqua"/>
        </w:rPr>
        <w:t xml:space="preserve"> </w:t>
      </w:r>
      <w:r>
        <w:rPr>
          <w:rFonts w:ascii="Book Antiqua" w:hAnsi="Book Antiqua"/>
        </w:rPr>
        <w:t>of</w:t>
      </w:r>
      <w:r>
        <w:rPr>
          <w:rFonts w:ascii="Book Antiqua" w:hAnsi="Book Antiqua"/>
        </w:rPr>
        <w:t xml:space="preserve"> </w:t>
      </w:r>
      <w:r>
        <w:rPr>
          <w:rFonts w:ascii="Book Antiqua" w:hAnsi="Book Antiqua"/>
        </w:rPr>
        <w:t>Joginder</w:t>
      </w:r>
      <w:r>
        <w:rPr>
          <w:rFonts w:ascii="Book Antiqua" w:hAnsi="Book Antiqua"/>
        </w:rPr>
        <w:t xml:space="preserve"> </w:t>
      </w:r>
      <w:r>
        <w:rPr>
          <w:rFonts w:ascii="Book Antiqua" w:hAnsi="Book Antiqua"/>
        </w:rPr>
        <w:t>Singh</w:t>
      </w:r>
      <w:r>
        <w:rPr>
          <w:rFonts w:ascii="Book Antiqua" w:hAnsi="Book Antiqua"/>
        </w:rPr>
        <w:t xml:space="preserve"> </w:t>
      </w:r>
      <w:r>
        <w:rPr>
          <w:rFonts w:ascii="Book Antiqua" w:hAnsi="Book Antiqua"/>
        </w:rPr>
        <w:t>alias</w:t>
      </w:r>
      <w:r>
        <w:rPr>
          <w:rFonts w:ascii="Book Antiqua" w:hAnsi="Book Antiqua"/>
        </w:rPr>
        <w:t xml:space="preserve"> </w:t>
      </w:r>
      <w:r>
        <w:rPr>
          <w:rFonts w:ascii="Book Antiqua" w:hAnsi="Book Antiqua"/>
        </w:rPr>
        <w:t>Satish</w:t>
      </w:r>
      <w:r>
        <w:rPr>
          <w:rFonts w:ascii="Book Antiqua" w:hAnsi="Book Antiqua"/>
        </w:rPr>
        <w:t xml:space="preserve"> </w:t>
      </w:r>
      <w:r>
        <w:rPr>
          <w:rStyle w:val="FootnoteReference"/>
          <w:rFonts w:ascii="Book Antiqua" w:hAnsi="Book Antiqua"/>
        </w:rPr>
        <w:footnoteReference w:id="1"/>
      </w:r>
    </w:p>
    <w:p w14:paraId="21F915AB" w14:textId="3A405A7E">
      <w:pPr>
        <w:pStyle w:val="Para2"/>
        <w:spacing w:before="240" w:after="240"/>
        <w:jc w:val="center"/>
        <w:rPr>
          <w:rFonts w:ascii="Book Antiqua" w:hAnsi="Book Antiqua"/>
        </w:rPr>
      </w:pPr>
      <w:r>
        <w:rPr>
          <w:rFonts w:ascii="Book Antiqua" w:hAnsi="Book Antiqua"/>
          <w:noProof/>
        </w:rPr>
        <w:drawing>
          <wp:inline distT="0" distB="0" distL="0" distR="0" wp14:anchorId="51DC6871" wp14:editId="3EF0A772">
            <wp:extent cx="1565431" cy="2130725"/>
            <wp:effectExtent l="0" t="0" r="0" b="3175"/>
            <wp:docPr id="3" name="Picture 3"/>
            <wp:cNvGraphicFramePr>
              <a:graphicFrameLocks noChangeAspect="1"/>
            </wp:cNvGraphicFramePr>
            <a:graphic>
              <a:graphicData uri="http://schemas.openxmlformats.org/drawingml/2006/picture">
                <pic:pic>
                  <pic:nvPicPr>
                    <pic:cNvPr id="3" name="Picture 3"/>
                    <pic:cNvPicPr/>
                  </pic:nvPicPr>
                  <pic:blipFill>
                    <a:blip r:embed="rId6">
                      <a:extLst>
                        <a:ext uri="{28A0092B-C50C-407E-A947-70E740481C1C}">
                          <a14:useLocalDpi val="0"/>
                        </a:ext>
                      </a:extLst>
                    </a:blip>
                    <a:stretch>
                      <a:fillRect/>
                    </a:stretch>
                  </pic:blipFill>
                  <pic:spPr>
                    <a:xfrm>
                      <a:off x="0" y="0"/>
                      <a:ext cx="1568370" cy="2134726"/>
                    </a:xfrm>
                    <a:prstGeom prst="rect">
                      <a:avLst/>
                    </a:prstGeom>
                  </pic:spPr>
                </pic:pic>
              </a:graphicData>
            </a:graphic>
          </wp:inline>
        </w:drawing>
      </w:r>
    </w:p>
    <w:p w14:paraId="683757ED" w14:textId="3656F9A4">
      <w:pPr>
        <w:pStyle w:val="Para2"/>
        <w:spacing w:before="240" w:after="240"/>
        <w:jc w:val="center"/>
        <w:rPr>
          <w:rFonts w:ascii="Book Antiqua" w:hAnsi="Book Antiqua"/>
        </w:rPr>
      </w:pPr>
      <w:r>
        <w:rPr>
          <w:rFonts w:ascii="Book Antiqua" w:hAnsi="Book Antiqua"/>
          <w:noProof/>
        </w:rPr>
        <w:drawing>
          <wp:inline distT="0" distB="0" distL="0" distR="0" wp14:anchorId="41B3E484" wp14:editId="08288E4B">
            <wp:extent cx="2234242" cy="849641"/>
            <wp:effectExtent l="0" t="0" r="0" b="7620"/>
            <wp:docPr id="4" name="Picture 4"/>
            <wp:cNvGraphicFramePr>
              <a:graphicFrameLocks noChangeAspect="1"/>
            </wp:cNvGraphicFramePr>
            <a:graphic>
              <a:graphicData uri="http://schemas.openxmlformats.org/drawingml/2006/picture">
                <pic:pic>
                  <pic:nvPicPr>
                    <pic:cNvPr id="4" name="Picture 4"/>
                    <pic:cNvPicPr/>
                  </pic:nvPicPr>
                  <pic:blipFill>
                    <a:blip r:embed="rId7">
                      <a:extLst>
                        <a:ext uri="{28A0092B-C50C-407E-A947-70E740481C1C}">
                          <a14:useLocalDpi val="0"/>
                        </a:ext>
                      </a:extLst>
                    </a:blip>
                    <a:stretch>
                      <a:fillRect/>
                    </a:stretch>
                  </pic:blipFill>
                  <pic:spPr>
                    <a:xfrm>
                      <a:off x="0" y="0"/>
                      <a:ext cx="2239473" cy="851630"/>
                    </a:xfrm>
                    <a:prstGeom prst="rect">
                      <a:avLst/>
                    </a:prstGeom>
                  </pic:spPr>
                </pic:pic>
              </a:graphicData>
            </a:graphic>
          </wp:inline>
        </w:drawing>
      </w:r>
    </w:p>
    <w:p w14:paraId="670F584B" w14:textId="1D44B6E5">
      <w:pPr>
        <w:spacing w:before="240" w:after="240"/>
        <w:jc w:val="center"/>
        <w:rPr>
          <w:rFonts w:ascii="Book Antiqua" w:hAnsi="Book Antiqua"/>
          <w:b/>
          <w:bCs/>
        </w:rPr>
      </w:pPr>
      <w:r>
        <w:rPr>
          <w:rFonts w:ascii="Book Antiqua" w:hAnsi="Book Antiqua"/>
          <w:b/>
          <w:bCs/>
        </w:rPr>
        <w:t>By</w:t>
      </w:r>
    </w:p>
    <w:p w14:paraId="57BB386C" w14:textId="39441302">
      <w:pPr>
        <w:pStyle w:val="Para4"/>
        <w:spacing w:before="240" w:after="240"/>
        <w:jc w:val="center"/>
        <w:rPr>
          <w:rFonts w:ascii="Book Antiqua" w:hAnsi="Book Antiqua"/>
        </w:rPr>
      </w:pPr>
      <w:r>
        <w:rPr>
          <w:rFonts w:ascii="Book Antiqua" w:hAnsi="Book Antiqua"/>
        </w:rPr>
        <w:t>Communist Party Of India</w:t>
      </w:r>
      <w:r>
        <w:rPr>
          <w:rFonts w:ascii="Book Antiqua" w:hAnsi="Book Antiqua"/>
        </w:rPr>
        <w:t xml:space="preserve"> </w:t>
      </w:r>
      <w:r>
        <w:rPr>
          <w:rFonts w:ascii="Book Antiqua" w:hAnsi="Book Antiqua"/>
        </w:rPr>
        <w:t>(Maoist)</w:t>
      </w:r>
    </w:p>
    <w:p w14:paraId="4470772D" w14:textId="77777777">
      <w:pPr>
        <w:pStyle w:val="Para2"/>
        <w:spacing w:before="240" w:after="240"/>
        <w:jc w:val="center"/>
        <w:rPr>
          <w:rFonts w:ascii="Book Antiqua" w:hAnsi="Book Antiqua"/>
        </w:rPr>
      </w:pPr>
      <w:r>
        <w:rPr>
          <w:rFonts w:ascii="Book Antiqua" w:hAnsi="Book Antiqua"/>
        </w:rPr>
        <w:t>North Coordination Committee (NCC)</w:t>
      </w:r>
    </w:p>
    <w:p w14:paraId="7C70E0FE" w14:textId="52F0FBD9">
      <w:pPr>
        <w:pStyle w:val="Para2"/>
        <w:spacing w:before="240" w:after="240"/>
        <w:jc w:val="center"/>
        <w:rPr>
          <w:rFonts w:ascii="Book Antiqua" w:hAnsi="Book Antiqua"/>
        </w:rPr>
      </w:pPr>
      <w:r>
        <w:rPr>
          <w:rFonts w:ascii="Book Antiqua" w:hAnsi="Book Antiqua"/>
        </w:rPr>
        <w:t>24</w:t>
      </w:r>
      <w:r>
        <w:rPr>
          <w:rStyle w:val="0Text"/>
          <w:rFonts w:ascii="Book Antiqua" w:hAnsi="Book Antiqua"/>
        </w:rPr>
        <w:t>th</w:t>
      </w:r>
      <w:r>
        <w:rPr>
          <w:rFonts w:ascii="Book Antiqua" w:hAnsi="Book Antiqua"/>
        </w:rPr>
        <w:t xml:space="preserve"> January, 2026</w:t>
      </w:r>
    </w:p>
    <w:p w14:paraId="5FC09B25" w14:textId="77777777">
      <w:pPr>
        <w:spacing w:beforeLines="0" w:afterLines="0" w:line="276" w:lineRule="auto"/>
        <w:rPr>
          <w:rFonts w:ascii="Book Antiqua" w:hAnsi="Book Antiqua"/>
          <w:b/>
          <w:bCs/>
          <w:sz w:val="31"/>
          <w:szCs w:val="31"/>
        </w:rPr>
      </w:pPr>
      <w:r>
        <w:rPr>
          <w:rFonts w:ascii="Book Antiqua" w:hAnsi="Book Antiqua"/>
        </w:rPr>
        <w:br w:type="page"/>
      </w:r>
    </w:p>
    <w:p w14:paraId="5A498C6A" w14:textId="7B0CC297">
      <w:pPr>
        <w:spacing w:beforeLines="0" w:afterLines="0" w:line="276" w:lineRule="auto"/>
        <w:rPr>
          <w:rFonts w:ascii="Book Antiqua" w:hAnsi="Book Antiqua"/>
          <w:b/>
          <w:bCs/>
          <w:sz w:val="31"/>
          <w:szCs w:val="31"/>
        </w:rPr>
      </w:pPr>
      <w:r>
        <w:rPr>
          <w:rFonts w:ascii="Book Antiqua" w:hAnsi="Book Antiqua"/>
        </w:rPr>
        <w:lastRenderedPageBreak/>
        <w:br w:type="page"/>
      </w:r>
    </w:p>
    <w:p w14:paraId="6A47A7BB" w14:textId="1BFF2372">
      <w:pPr>
        <w:pStyle w:val="Para1"/>
        <w:spacing w:before="240" w:after="240"/>
        <w:rPr>
          <w:rFonts w:ascii="Book Antiqua" w:hAnsi="Book Antiqua"/>
        </w:rPr>
      </w:pPr>
      <w:r>
        <w:rPr>
          <w:rFonts w:ascii="Book Antiqua" w:hAnsi="Book Antiqua"/>
        </w:rPr>
        <w:lastRenderedPageBreak/>
        <w:t xml:space="preserve">Leave Balraj alias Bacha Prasad Singh/Satish alias Joginder Singh lead </w:t>
      </w:r>
      <w:r>
        <w:rPr>
          <w:rFonts w:ascii="Book Antiqua" w:hAnsi="Book Antiqua"/>
        </w:rPr>
        <w:t>liquidator</w:t>
      </w:r>
      <w:r>
        <w:rPr>
          <w:rFonts w:ascii="Book Antiqua" w:hAnsi="Book Antiqua"/>
        </w:rPr>
        <w:t xml:space="preserve"> o</w:t>
      </w:r>
      <w:proofErr w:type="spellStart"/>
      <w:r>
        <w:rPr>
          <w:rFonts w:ascii="Book Antiqua" w:hAnsi="Book Antiqua"/>
        </w:rPr>
        <w:t>rganisation</w:t>
      </w:r>
      <w:proofErr w:type="spellEnd"/>
      <w:r>
        <w:rPr>
          <w:rFonts w:ascii="Book Antiqua" w:hAnsi="Book Antiqua"/>
        </w:rPr>
        <w:t xml:space="preserve"> and join the communist revolutionary camps under our </w:t>
      </w:r>
      <w:r>
        <w:rPr>
          <w:rFonts w:ascii="Book Antiqua" w:hAnsi="Book Antiqua"/>
        </w:rPr>
        <w:t>party leadership!</w:t>
      </w:r>
    </w:p>
    <w:p w14:paraId="59FAA333" w14:textId="77777777">
      <w:pPr>
        <w:pStyle w:val="Para1"/>
        <w:spacing w:before="240" w:after="240"/>
        <w:rPr>
          <w:rFonts w:ascii="Book Antiqua" w:hAnsi="Book Antiqua"/>
        </w:rPr>
      </w:pPr>
      <w:r>
        <w:rPr>
          <w:rFonts w:ascii="Book Antiqua" w:hAnsi="Book Antiqua"/>
        </w:rPr>
        <w:t>Expose the right opportunist politics of Joginder Singh alias Satish Master!</w:t>
      </w:r>
    </w:p>
    <w:p w14:paraId="7F53B570" w14:textId="77777777">
      <w:pPr>
        <w:pStyle w:val="Para1"/>
        <w:spacing w:before="240" w:after="240"/>
        <w:rPr>
          <w:rFonts w:ascii="Book Antiqua" w:hAnsi="Book Antiqua"/>
        </w:rPr>
      </w:pPr>
      <w:r>
        <w:rPr>
          <w:rFonts w:ascii="Book Antiqua" w:hAnsi="Book Antiqua"/>
        </w:rPr>
        <w:t xml:space="preserve">Long live </w:t>
      </w:r>
      <w:r>
        <w:rPr>
          <w:rFonts w:ascii="Book Antiqua" w:hAnsi="Book Antiqua"/>
        </w:rPr>
        <w:t>the struggle against Opportunism-Liquidationism-Revisionism!</w:t>
      </w:r>
    </w:p>
    <w:p w14:paraId="496488B1" w14:textId="77777777">
      <w:pPr>
        <w:pStyle w:val="Para1"/>
        <w:spacing w:before="240" w:after="240"/>
        <w:rPr>
          <w:rFonts w:ascii="Book Antiqua" w:hAnsi="Book Antiqua"/>
        </w:rPr>
      </w:pPr>
      <w:r>
        <w:rPr>
          <w:rFonts w:ascii="Book Antiqua" w:hAnsi="Book Antiqua"/>
        </w:rPr>
        <w:t>Hold high the red banner of Marxism–Leninism–Maoism!</w:t>
      </w:r>
    </w:p>
    <w:p w14:paraId="30DCC3A5" w14:textId="77777777">
      <w:pPr>
        <w:pStyle w:val="Para3"/>
        <w:spacing w:before="240" w:after="240"/>
        <w:rPr>
          <w:rFonts w:ascii="Book Antiqua" w:hAnsi="Book Antiqua"/>
        </w:rPr>
      </w:pPr>
    </w:p>
    <w:p w14:paraId="204A6683" w14:textId="2AE9C9D0">
      <w:pPr>
        <w:spacing w:before="240" w:after="240"/>
        <w:rPr>
          <w:rFonts w:ascii="Book Antiqua" w:hAnsi="Book Antiqua"/>
        </w:rPr>
      </w:pPr>
      <w:r>
        <w:rPr>
          <w:rFonts w:ascii="Book Antiqua" w:hAnsi="Book Antiqua"/>
        </w:rPr>
        <w:t>Dear comrades and friends</w:t>
      </w:r>
      <w:r>
        <w:rPr>
          <w:rFonts w:ascii="Book Antiqua" w:hAnsi="Book Antiqua"/>
        </w:rPr>
        <w:t>,</w:t>
      </w:r>
    </w:p>
    <w:p w14:paraId="614B73B3" w14:textId="62D91263">
      <w:pPr>
        <w:spacing w:before="240" w:after="240"/>
        <w:rPr>
          <w:rFonts w:ascii="Book Antiqua" w:hAnsi="Book Antiqua"/>
        </w:rPr>
      </w:pPr>
      <w:r>
        <w:rPr>
          <w:rFonts w:ascii="Book Antiqua" w:hAnsi="Book Antiqua"/>
        </w:rPr>
        <w:t>We are placed at a sharpest period of the decade. Our CC had already laid down that the imperialist and their runni</w:t>
      </w:r>
      <w:r>
        <w:rPr>
          <w:rFonts w:ascii="Book Antiqua" w:hAnsi="Book Antiqua"/>
        </w:rPr>
        <w:t>ng dogs are moving towards the third World War. This war is going to accelerate the economic, political crisis of the world particularly that in the oppressed nations and countries like our</w:t>
      </w:r>
      <w:r>
        <w:rPr>
          <w:rFonts w:ascii="Book Antiqua" w:hAnsi="Book Antiqua"/>
        </w:rPr>
        <w:t>s</w:t>
      </w:r>
      <w:r>
        <w:rPr>
          <w:rFonts w:ascii="Book Antiqua" w:hAnsi="Book Antiqua"/>
        </w:rPr>
        <w:t>. The people of the world are therefore crying out for the revoluti</w:t>
      </w:r>
      <w:r>
        <w:rPr>
          <w:rFonts w:ascii="Book Antiqua" w:hAnsi="Book Antiqua"/>
        </w:rPr>
        <w:t xml:space="preserve">on. And to </w:t>
      </w:r>
      <w:proofErr w:type="spellStart"/>
      <w:r>
        <w:rPr>
          <w:rFonts w:ascii="Book Antiqua" w:hAnsi="Book Antiqua"/>
        </w:rPr>
        <w:t>realise</w:t>
      </w:r>
      <w:proofErr w:type="spellEnd"/>
      <w:r>
        <w:rPr>
          <w:rFonts w:ascii="Book Antiqua" w:hAnsi="Book Antiqua"/>
        </w:rPr>
        <w:t xml:space="preserve"> the dreams of the world people and Indian people in particular our party is leading the storm </w:t>
      </w:r>
      <w:proofErr w:type="spellStart"/>
      <w:r>
        <w:rPr>
          <w:rFonts w:ascii="Book Antiqua" w:hAnsi="Book Antiqua"/>
        </w:rPr>
        <w:t>centre</w:t>
      </w:r>
      <w:proofErr w:type="spellEnd"/>
      <w:r>
        <w:rPr>
          <w:rFonts w:ascii="Book Antiqua" w:hAnsi="Book Antiqua"/>
        </w:rPr>
        <w:t xml:space="preserve"> of revolution. We have faced severe repression, lost many invaluable </w:t>
      </w:r>
      <w:proofErr w:type="gramStart"/>
      <w:r>
        <w:rPr>
          <w:rFonts w:ascii="Book Antiqua" w:hAnsi="Book Antiqua"/>
        </w:rPr>
        <w:t>son</w:t>
      </w:r>
      <w:proofErr w:type="gramEnd"/>
      <w:r>
        <w:rPr>
          <w:rFonts w:ascii="Book Antiqua" w:hAnsi="Book Antiqua"/>
        </w:rPr>
        <w:t xml:space="preserve"> of the soils. Our brave and historic PLGA comrades are still ma</w:t>
      </w:r>
      <w:r>
        <w:rPr>
          <w:rFonts w:ascii="Book Antiqua" w:hAnsi="Book Antiqua"/>
        </w:rPr>
        <w:t xml:space="preserve">rching with a dream that resonates with the people of Palestine, </w:t>
      </w:r>
      <w:r>
        <w:rPr>
          <w:rFonts w:ascii="Book Antiqua" w:hAnsi="Book Antiqua"/>
        </w:rPr>
        <w:t>Venezuela</w:t>
      </w:r>
      <w:r>
        <w:rPr>
          <w:rFonts w:ascii="Book Antiqua" w:hAnsi="Book Antiqua"/>
        </w:rPr>
        <w:t>, Philippines and all other people of the world who are oppressed and suppressed by the US Imperialist forces. Recently the loss of CC-M comrade Ganesh Da, comrade Anal Da and comrade</w:t>
      </w:r>
      <w:r>
        <w:rPr>
          <w:rFonts w:ascii="Book Antiqua" w:hAnsi="Book Antiqua"/>
        </w:rPr>
        <w:t xml:space="preserve"> </w:t>
      </w:r>
      <w:proofErr w:type="spellStart"/>
      <w:r>
        <w:rPr>
          <w:rFonts w:ascii="Book Antiqua" w:hAnsi="Book Antiqua"/>
        </w:rPr>
        <w:t>Vaparao</w:t>
      </w:r>
      <w:proofErr w:type="spellEnd"/>
      <w:r>
        <w:rPr>
          <w:rFonts w:ascii="Book Antiqua" w:hAnsi="Book Antiqua"/>
        </w:rPr>
        <w:t xml:space="preserve"> are severe loss to the Indian revolution and the world proletariat socialist revolution. We express our humble homage to these brave martyrs and pledge to fulfil their dreams of people’s democratic federal republic India. And in order that we achi</w:t>
      </w:r>
      <w:r>
        <w:rPr>
          <w:rFonts w:ascii="Book Antiqua" w:hAnsi="Book Antiqua"/>
        </w:rPr>
        <w:t xml:space="preserve">eve this kind of India, we express with equal </w:t>
      </w:r>
      <w:proofErr w:type="spellStart"/>
      <w:r>
        <w:rPr>
          <w:rFonts w:ascii="Book Antiqua" w:hAnsi="Book Antiqua"/>
        </w:rPr>
        <w:t>rigour</w:t>
      </w:r>
      <w:proofErr w:type="spellEnd"/>
      <w:r>
        <w:rPr>
          <w:rFonts w:ascii="Book Antiqua" w:hAnsi="Book Antiqua"/>
        </w:rPr>
        <w:t xml:space="preserve"> our hatred against the Opportunist–Liquidationist–Revisionist elements. </w:t>
      </w:r>
    </w:p>
    <w:p w14:paraId="713BFFF2" w14:textId="77777777">
      <w:pPr>
        <w:spacing w:before="240" w:after="240"/>
        <w:rPr>
          <w:rFonts w:ascii="Book Antiqua" w:hAnsi="Book Antiqua"/>
        </w:rPr>
      </w:pPr>
      <w:bookmarkStart w:id="1" w:name="We_reiterate_our_commitment_to_s"/>
      <w:r>
        <w:rPr>
          <w:rFonts w:ascii="Book Antiqua" w:hAnsi="Book Antiqua"/>
        </w:rPr>
        <w:t>We reiterate our commitment to struggle against them and hold high the red banner of Marxism– Leninism–Maoism.</w:t>
      </w:r>
      <w:bookmarkEnd w:id="1"/>
    </w:p>
    <w:p w14:paraId="25D6CA7F" w14:textId="24157FC7">
      <w:pPr>
        <w:spacing w:before="240" w:after="240"/>
        <w:rPr>
          <w:rFonts w:ascii="Book Antiqua" w:hAnsi="Book Antiqua"/>
        </w:rPr>
      </w:pPr>
      <w:r>
        <w:rPr>
          <w:rFonts w:ascii="Book Antiqua" w:hAnsi="Book Antiqua"/>
        </w:rPr>
        <w:t>Our party in its</w:t>
      </w:r>
      <w:r>
        <w:rPr>
          <w:rFonts w:ascii="Book Antiqua" w:hAnsi="Book Antiqua"/>
        </w:rPr>
        <w:t xml:space="preserve"> Party </w:t>
      </w:r>
      <w:proofErr w:type="spellStart"/>
      <w:r>
        <w:rPr>
          <w:rFonts w:ascii="Book Antiqua" w:hAnsi="Book Antiqua"/>
        </w:rPr>
        <w:t>Programme</w:t>
      </w:r>
      <w:proofErr w:type="spellEnd"/>
      <w:r>
        <w:rPr>
          <w:rFonts w:ascii="Book Antiqua" w:hAnsi="Book Antiqua"/>
        </w:rPr>
        <w:t xml:space="preserve"> held that Revisionism, particularly right-wing opportunism, is the main danger for world proletarian revolution and international communist movement today. At present the right opportunist are the Liquidators who want our party to become o</w:t>
      </w:r>
      <w:r>
        <w:rPr>
          <w:rFonts w:ascii="Book Antiqua" w:hAnsi="Book Antiqua"/>
        </w:rPr>
        <w:t xml:space="preserve">pen and legal; thereby surrender the armed struggle and lead a life of revisionist. This line is currently being </w:t>
      </w:r>
      <w:r>
        <w:rPr>
          <w:rFonts w:ascii="Book Antiqua" w:hAnsi="Book Antiqua"/>
        </w:rPr>
        <w:t>led</w:t>
      </w:r>
      <w:r>
        <w:rPr>
          <w:rFonts w:ascii="Book Antiqua" w:hAnsi="Book Antiqua"/>
        </w:rPr>
        <w:t xml:space="preserve"> by </w:t>
      </w:r>
      <w:proofErr w:type="spellStart"/>
      <w:r>
        <w:rPr>
          <w:rFonts w:ascii="Book Antiqua" w:hAnsi="Book Antiqua"/>
        </w:rPr>
        <w:t>Sonu</w:t>
      </w:r>
      <w:proofErr w:type="spellEnd"/>
      <w:r>
        <w:rPr>
          <w:rFonts w:ascii="Book Antiqua" w:hAnsi="Book Antiqua"/>
        </w:rPr>
        <w:t xml:space="preserve"> alias Venugopal and Bacha Prasad Singh alias Balraj. In North India Balraj alias Bacha Prasad Singh is leading the liquidationist </w:t>
      </w:r>
      <w:r>
        <w:rPr>
          <w:rFonts w:ascii="Book Antiqua" w:hAnsi="Book Antiqua"/>
        </w:rPr>
        <w:t xml:space="preserve">camp and have created anti party leadership/cadres in their </w:t>
      </w:r>
      <w:r>
        <w:rPr>
          <w:rFonts w:ascii="Book Antiqua" w:hAnsi="Book Antiqua"/>
        </w:rPr>
        <w:lastRenderedPageBreak/>
        <w:t xml:space="preserve">camps. This liquidationist camp is clandestine from the party and is operating as a new anti-party </w:t>
      </w:r>
      <w:proofErr w:type="spellStart"/>
      <w:r>
        <w:rPr>
          <w:rFonts w:ascii="Book Antiqua" w:hAnsi="Book Antiqua"/>
        </w:rPr>
        <w:t>centre</w:t>
      </w:r>
      <w:proofErr w:type="spellEnd"/>
      <w:r>
        <w:rPr>
          <w:rFonts w:ascii="Book Antiqua" w:hAnsi="Book Antiqua"/>
        </w:rPr>
        <w:t>. Unlike our party that follows MLM as guiding ideology this group follows Lin Piao ideolog</w:t>
      </w:r>
      <w:r>
        <w:rPr>
          <w:rFonts w:ascii="Book Antiqua" w:hAnsi="Book Antiqua"/>
        </w:rPr>
        <w:t xml:space="preserve">y. In order to carry forward their </w:t>
      </w:r>
      <w:r>
        <w:rPr>
          <w:rFonts w:ascii="Book Antiqua" w:hAnsi="Book Antiqua"/>
        </w:rPr>
        <w:t>anti-party</w:t>
      </w:r>
      <w:r>
        <w:rPr>
          <w:rFonts w:ascii="Book Antiqua" w:hAnsi="Book Antiqua"/>
        </w:rPr>
        <w:t xml:space="preserve"> act they deploy the Lin </w:t>
      </w:r>
      <w:proofErr w:type="spellStart"/>
      <w:r>
        <w:rPr>
          <w:rFonts w:ascii="Book Antiqua" w:hAnsi="Book Antiqua"/>
        </w:rPr>
        <w:t>Piaoist</w:t>
      </w:r>
      <w:proofErr w:type="spellEnd"/>
      <w:r>
        <w:rPr>
          <w:rFonts w:ascii="Book Antiqua" w:hAnsi="Book Antiqua"/>
        </w:rPr>
        <w:t xml:space="preserve"> method of hatching conspiracy. Lin Piao`s revisionism was different and advance from other opportunists. It was so because he used a method which was new to the history. </w:t>
      </w:r>
    </w:p>
    <w:p w14:paraId="3C232D0C" w14:textId="22943A6B">
      <w:pPr>
        <w:spacing w:before="240" w:after="240"/>
        <w:rPr>
          <w:rFonts w:ascii="Book Antiqua" w:hAnsi="Book Antiqua"/>
        </w:rPr>
      </w:pPr>
      <w:r>
        <w:rPr>
          <w:rFonts w:ascii="Book Antiqua" w:hAnsi="Book Antiqua"/>
        </w:rPr>
        <w:t>Lin Pia</w:t>
      </w:r>
      <w:r>
        <w:rPr>
          <w:rFonts w:ascii="Book Antiqua" w:hAnsi="Book Antiqua"/>
        </w:rPr>
        <w:t xml:space="preserve">o used conspiratorial methods to launch attack on the party leadership and line. He secretly used to meet party cadres and leadership and persuade them to join the </w:t>
      </w:r>
      <w:r>
        <w:rPr>
          <w:rFonts w:ascii="Book Antiqua" w:hAnsi="Book Antiqua"/>
        </w:rPr>
        <w:t>anti-party</w:t>
      </w:r>
      <w:r>
        <w:rPr>
          <w:rFonts w:ascii="Book Antiqua" w:hAnsi="Book Antiqua"/>
        </w:rPr>
        <w:t xml:space="preserve"> camps. This he did by providing personal gratification to the party cadres. While</w:t>
      </w:r>
      <w:r>
        <w:rPr>
          <w:rFonts w:ascii="Book Antiqua" w:hAnsi="Book Antiqua"/>
        </w:rPr>
        <w:t xml:space="preserve"> on one side Lin Piao was busy hatching conspiracy against the party and its leadership on the other side he loudly proclaimed his oath to struggle against Khrushchev modern revisionism and floated the theory of revolutionary authority in order to make it </w:t>
      </w:r>
      <w:r>
        <w:rPr>
          <w:rFonts w:ascii="Book Antiqua" w:hAnsi="Book Antiqua"/>
        </w:rPr>
        <w:t xml:space="preserve">appear that he is very close to comrade Mao and the party. He never stopped hurling praise for comrade Mao while silently and vainly plotted to get him killed. Such is the opportunism of Lin Piao. </w:t>
      </w:r>
      <w:r>
        <w:rPr>
          <w:rFonts w:ascii="Book Antiqua" w:hAnsi="Book Antiqua"/>
        </w:rPr>
        <w:t>Similarly,</w:t>
      </w:r>
      <w:r>
        <w:rPr>
          <w:rFonts w:ascii="Book Antiqua" w:hAnsi="Book Antiqua"/>
        </w:rPr>
        <w:t xml:space="preserve"> Balraj held parallel meeting and tried forming a </w:t>
      </w:r>
      <w:r>
        <w:rPr>
          <w:rFonts w:ascii="Book Antiqua" w:hAnsi="Book Antiqua"/>
        </w:rPr>
        <w:t xml:space="preserve">party </w:t>
      </w:r>
      <w:proofErr w:type="spellStart"/>
      <w:r>
        <w:rPr>
          <w:rFonts w:ascii="Book Antiqua" w:hAnsi="Book Antiqua"/>
        </w:rPr>
        <w:t>centre</w:t>
      </w:r>
      <w:proofErr w:type="spellEnd"/>
      <w:r>
        <w:rPr>
          <w:rFonts w:ascii="Book Antiqua" w:hAnsi="Book Antiqua"/>
        </w:rPr>
        <w:t xml:space="preserve"> in Northern India as opposed to the party`s CC. He conspired against the PB member and in-charge of North India. But firmly proclaims that he is loyal to the party and party lead movement. He is trying to infiltrate his men among the ranks of </w:t>
      </w:r>
      <w:r>
        <w:rPr>
          <w:rFonts w:ascii="Book Antiqua" w:hAnsi="Book Antiqua"/>
        </w:rPr>
        <w:t xml:space="preserve">the revolutionary and is also assisting the enemy in identifying and locating our comrades. He is trying to enlarge the </w:t>
      </w:r>
      <w:r>
        <w:rPr>
          <w:rFonts w:ascii="Book Antiqua" w:hAnsi="Book Antiqua"/>
        </w:rPr>
        <w:t>anti-party</w:t>
      </w:r>
      <w:r>
        <w:rPr>
          <w:rFonts w:ascii="Book Antiqua" w:hAnsi="Book Antiqua"/>
        </w:rPr>
        <w:t xml:space="preserve"> liquidators camps. But can he stand the indelible strikes of Marxism–Leninism–Maoism. Comrade Mao famously said “Whatever the</w:t>
      </w:r>
      <w:r>
        <w:rPr>
          <w:rFonts w:ascii="Book Antiqua" w:hAnsi="Book Antiqua"/>
        </w:rPr>
        <w:t xml:space="preserve"> country or place where one finds oppression, there one finds resistance, where one finds revisionism there one can find outstanding Marxist-Leninist fighting them”. We shall bury all the manifestation of Opportunism.</w:t>
      </w:r>
    </w:p>
    <w:p w14:paraId="6976F4E2" w14:textId="097B26C3">
      <w:pPr>
        <w:spacing w:before="240" w:after="240"/>
        <w:rPr>
          <w:rFonts w:ascii="Book Antiqua" w:hAnsi="Book Antiqua"/>
        </w:rPr>
      </w:pPr>
      <w:r>
        <w:rPr>
          <w:rFonts w:ascii="Book Antiqua" w:hAnsi="Book Antiqua"/>
        </w:rPr>
        <w:t xml:space="preserve">We hereby expose the </w:t>
      </w:r>
      <w:r>
        <w:rPr>
          <w:rFonts w:ascii="Book Antiqua" w:hAnsi="Book Antiqua"/>
        </w:rPr>
        <w:t>anti-party</w:t>
      </w:r>
      <w:r>
        <w:rPr>
          <w:rFonts w:ascii="Book Antiqua" w:hAnsi="Book Antiqua"/>
        </w:rPr>
        <w:t xml:space="preserve"> ug</w:t>
      </w:r>
      <w:r>
        <w:rPr>
          <w:rFonts w:ascii="Book Antiqua" w:hAnsi="Book Antiqua"/>
        </w:rPr>
        <w:t xml:space="preserve"> </w:t>
      </w:r>
      <w:r>
        <w:rPr>
          <w:rStyle w:val="FootnoteReference"/>
          <w:rFonts w:ascii="Book Antiqua" w:hAnsi="Book Antiqua"/>
        </w:rPr>
        <w:footnoteReference w:id="2"/>
      </w:r>
      <w:r>
        <w:rPr>
          <w:rFonts w:ascii="Book Antiqua" w:hAnsi="Book Antiqua"/>
        </w:rPr>
        <w:t xml:space="preserve"> net</w:t>
      </w:r>
      <w:r>
        <w:rPr>
          <w:rFonts w:ascii="Book Antiqua" w:hAnsi="Book Antiqua"/>
        </w:rPr>
        <w:t xml:space="preserve">work of Balraj which is active in the cover of Satish master alias Joginder Singh in Haryana. It is important to note that in 15 -16 Nov, 2019 the conspirator Bacha Prasad Singh </w:t>
      </w:r>
      <w:proofErr w:type="spellStart"/>
      <w:r>
        <w:rPr>
          <w:rFonts w:ascii="Book Antiqua" w:hAnsi="Book Antiqua"/>
        </w:rPr>
        <w:t>organised</w:t>
      </w:r>
      <w:proofErr w:type="spellEnd"/>
      <w:r>
        <w:rPr>
          <w:rFonts w:ascii="Book Antiqua" w:hAnsi="Book Antiqua"/>
        </w:rPr>
        <w:t xml:space="preserve"> a </w:t>
      </w:r>
      <w:r>
        <w:rPr>
          <w:rFonts w:ascii="Book Antiqua" w:hAnsi="Book Antiqua"/>
        </w:rPr>
        <w:t>structural meeting</w:t>
      </w:r>
      <w:r>
        <w:rPr>
          <w:rFonts w:ascii="Book Antiqua" w:hAnsi="Book Antiqua"/>
        </w:rPr>
        <w:t xml:space="preserve"> with some comrades of North India, among many </w:t>
      </w:r>
      <w:r>
        <w:rPr>
          <w:rFonts w:ascii="Book Antiqua" w:hAnsi="Book Antiqua"/>
        </w:rPr>
        <w:t xml:space="preserve">others including those from the states of Delhi and Punjab, the meeting was attended by Satish Master of Haryana. After discovering this conspiracy our party tried pursuing the comrades including Satish to present </w:t>
      </w:r>
      <w:r>
        <w:rPr>
          <w:rFonts w:ascii="Book Antiqua" w:hAnsi="Book Antiqua"/>
        </w:rPr>
        <w:t>self-criticism</w:t>
      </w:r>
      <w:r>
        <w:rPr>
          <w:rFonts w:ascii="Book Antiqua" w:hAnsi="Book Antiqua"/>
        </w:rPr>
        <w:t xml:space="preserve"> for having joined the </w:t>
      </w:r>
      <w:r>
        <w:rPr>
          <w:rFonts w:ascii="Book Antiqua" w:hAnsi="Book Antiqua"/>
        </w:rPr>
        <w:t>anti-party</w:t>
      </w:r>
      <w:r>
        <w:rPr>
          <w:rFonts w:ascii="Book Antiqua" w:hAnsi="Book Antiqua"/>
        </w:rPr>
        <w:t xml:space="preserve"> liquidationist camps. But on the contrary Satish insisted on cementing the unity with the traitor Bacha Prasad Singh and his man Darshan Pal. He merged his </w:t>
      </w:r>
      <w:proofErr w:type="spellStart"/>
      <w:r>
        <w:rPr>
          <w:rFonts w:ascii="Book Antiqua" w:hAnsi="Book Antiqua"/>
        </w:rPr>
        <w:t>organisation</w:t>
      </w:r>
      <w:proofErr w:type="spellEnd"/>
      <w:r>
        <w:rPr>
          <w:rFonts w:ascii="Book Antiqua" w:hAnsi="Book Antiqua"/>
        </w:rPr>
        <w:t xml:space="preserve"> with the Darshan Pal led. It is important to know that our party had already expe</w:t>
      </w:r>
      <w:r>
        <w:rPr>
          <w:rFonts w:ascii="Book Antiqua" w:hAnsi="Book Antiqua"/>
        </w:rPr>
        <w:t xml:space="preserve">lled Darshan Pal and had unexposed the unholy anti people anti party unity between Darshan Pal and Balraj. Interestingly, Darshan Pal the traitor to the world proletariat have also been expelled by his own </w:t>
      </w:r>
      <w:proofErr w:type="spellStart"/>
      <w:r>
        <w:rPr>
          <w:rFonts w:ascii="Book Antiqua" w:hAnsi="Book Antiqua"/>
        </w:rPr>
        <w:t>organisation</w:t>
      </w:r>
      <w:proofErr w:type="spellEnd"/>
      <w:r>
        <w:rPr>
          <w:rFonts w:ascii="Book Antiqua" w:hAnsi="Book Antiqua"/>
        </w:rPr>
        <w:t>. This represents the hatred among the</w:t>
      </w:r>
      <w:r>
        <w:rPr>
          <w:rFonts w:ascii="Book Antiqua" w:hAnsi="Book Antiqua"/>
        </w:rPr>
        <w:t xml:space="preserve"> people against the Liquidators of the people’s </w:t>
      </w:r>
      <w:r>
        <w:rPr>
          <w:rFonts w:ascii="Book Antiqua" w:hAnsi="Book Antiqua"/>
        </w:rPr>
        <w:lastRenderedPageBreak/>
        <w:t xml:space="preserve">movement. We express our revolutionary greetings to the comrades who expelled Darshan Pal from their </w:t>
      </w:r>
      <w:proofErr w:type="spellStart"/>
      <w:r>
        <w:rPr>
          <w:rFonts w:ascii="Book Antiqua" w:hAnsi="Book Antiqua"/>
        </w:rPr>
        <w:t>organisation</w:t>
      </w:r>
      <w:proofErr w:type="spellEnd"/>
      <w:r>
        <w:rPr>
          <w:rFonts w:ascii="Book Antiqua" w:hAnsi="Book Antiqua"/>
        </w:rPr>
        <w:t xml:space="preserve">. This struggle will go down in the </w:t>
      </w:r>
      <w:bookmarkStart w:id="2" w:name="history___as___a___great___strug"/>
      <w:r>
        <w:rPr>
          <w:rFonts w:ascii="Book Antiqua" w:hAnsi="Book Antiqua"/>
        </w:rPr>
        <w:t>history as a great struggle against those who want to s</w:t>
      </w:r>
      <w:r>
        <w:rPr>
          <w:rFonts w:ascii="Book Antiqua" w:hAnsi="Book Antiqua"/>
        </w:rPr>
        <w:t>urrender the party and the party lead movement before this autocratic state power.</w:t>
      </w:r>
      <w:bookmarkEnd w:id="2"/>
    </w:p>
    <w:p w14:paraId="1C941C66" w14:textId="5DF9D907">
      <w:pPr>
        <w:spacing w:before="240" w:after="240"/>
        <w:rPr>
          <w:rFonts w:ascii="Book Antiqua" w:hAnsi="Book Antiqua"/>
        </w:rPr>
      </w:pPr>
      <w:r>
        <w:rPr>
          <w:rFonts w:ascii="Book Antiqua" w:hAnsi="Book Antiqua"/>
        </w:rPr>
        <w:t xml:space="preserve">Our CC-PB in Nov, 2023 brought a circular for all party members and orally it was communicated to all </w:t>
      </w:r>
      <w:proofErr w:type="spellStart"/>
      <w:r>
        <w:rPr>
          <w:rFonts w:ascii="Book Antiqua" w:hAnsi="Book Antiqua"/>
        </w:rPr>
        <w:t>sympathisers</w:t>
      </w:r>
      <w:proofErr w:type="spellEnd"/>
      <w:r>
        <w:rPr>
          <w:rFonts w:ascii="Book Antiqua" w:hAnsi="Book Antiqua"/>
        </w:rPr>
        <w:t xml:space="preserve">. The circular was an appeal to all those who had </w:t>
      </w:r>
      <w:r>
        <w:rPr>
          <w:rFonts w:ascii="Book Antiqua" w:hAnsi="Book Antiqua"/>
        </w:rPr>
        <w:t xml:space="preserve">joined the liquidationist meeting with Bacha Prasad Singh, they were asked to present </w:t>
      </w:r>
      <w:r>
        <w:rPr>
          <w:rFonts w:ascii="Book Antiqua" w:hAnsi="Book Antiqua"/>
        </w:rPr>
        <w:t>self-criticism</w:t>
      </w:r>
      <w:r>
        <w:rPr>
          <w:rFonts w:ascii="Book Antiqua" w:hAnsi="Book Antiqua"/>
        </w:rPr>
        <w:t xml:space="preserve"> and join the party structure in their states. The appeal also said that the comrades can present their political differences in the respective structure by</w:t>
      </w:r>
      <w:r>
        <w:rPr>
          <w:rFonts w:ascii="Book Antiqua" w:hAnsi="Book Antiqua"/>
        </w:rPr>
        <w:t xml:space="preserve"> following the method of democratic centralism. When this appeal was presented to Master Satish, he blatantly said that he will not unite with the party and will carry forward his unity with the liquidationist Balraj camp. In </w:t>
      </w:r>
      <w:r>
        <w:rPr>
          <w:rFonts w:ascii="Book Antiqua" w:hAnsi="Book Antiqua"/>
        </w:rPr>
        <w:t>fact,</w:t>
      </w:r>
      <w:r>
        <w:rPr>
          <w:rFonts w:ascii="Book Antiqua" w:hAnsi="Book Antiqua"/>
        </w:rPr>
        <w:t xml:space="preserve"> while party was making th</w:t>
      </w:r>
      <w:r>
        <w:rPr>
          <w:rFonts w:ascii="Book Antiqua" w:hAnsi="Book Antiqua"/>
        </w:rPr>
        <w:t xml:space="preserve">is appeal, he had merged his </w:t>
      </w:r>
      <w:proofErr w:type="spellStart"/>
      <w:r>
        <w:rPr>
          <w:rFonts w:ascii="Book Antiqua" w:hAnsi="Book Antiqua"/>
        </w:rPr>
        <w:t>organisation</w:t>
      </w:r>
      <w:proofErr w:type="spellEnd"/>
      <w:r>
        <w:rPr>
          <w:rFonts w:ascii="Book Antiqua" w:hAnsi="Book Antiqua"/>
        </w:rPr>
        <w:t xml:space="preserve"> with Darshan Pal-Balraj. Satish Master has thus moved away from the camp of revolutionary to the Liquidators. He proclaims that armed struggle </w:t>
      </w:r>
      <w:r>
        <w:rPr>
          <w:rFonts w:ascii="Book Antiqua" w:hAnsi="Book Antiqua"/>
        </w:rPr>
        <w:t>cannot</w:t>
      </w:r>
      <w:r>
        <w:rPr>
          <w:rFonts w:ascii="Book Antiqua" w:hAnsi="Book Antiqua"/>
        </w:rPr>
        <w:t xml:space="preserve"> be carried forward in plain areas. In reality he wants to carry</w:t>
      </w:r>
      <w:r>
        <w:rPr>
          <w:rFonts w:ascii="Book Antiqua" w:hAnsi="Book Antiqua"/>
        </w:rPr>
        <w:t xml:space="preserve"> only economic struggle for reform and have developed hatred for the revolution. He says that carrying on the Leninist line of ug party building is left adventurism. All he want</w:t>
      </w:r>
      <w:r>
        <w:rPr>
          <w:rFonts w:ascii="Book Antiqua" w:hAnsi="Book Antiqua"/>
        </w:rPr>
        <w:t>s</w:t>
      </w:r>
      <w:r>
        <w:rPr>
          <w:rFonts w:ascii="Book Antiqua" w:hAnsi="Book Antiqua"/>
        </w:rPr>
        <w:t xml:space="preserve"> is a liberal group instead of party. Deviating clearly from Chinese path, Sati</w:t>
      </w:r>
      <w:r>
        <w:rPr>
          <w:rFonts w:ascii="Book Antiqua" w:hAnsi="Book Antiqua"/>
        </w:rPr>
        <w:t xml:space="preserve">sh believes we </w:t>
      </w:r>
      <w:r>
        <w:rPr>
          <w:rFonts w:ascii="Book Antiqua" w:hAnsi="Book Antiqua"/>
        </w:rPr>
        <w:t>cannot</w:t>
      </w:r>
      <w:r>
        <w:rPr>
          <w:rFonts w:ascii="Book Antiqua" w:hAnsi="Book Antiqua"/>
        </w:rPr>
        <w:t xml:space="preserve"> have armed struggle in Haryana. This he says on basis of some concocted experience of LOS (Local </w:t>
      </w:r>
      <w:proofErr w:type="spellStart"/>
      <w:r>
        <w:rPr>
          <w:rFonts w:ascii="Book Antiqua" w:hAnsi="Book Antiqua"/>
        </w:rPr>
        <w:t>Organising</w:t>
      </w:r>
      <w:proofErr w:type="spellEnd"/>
      <w:r>
        <w:rPr>
          <w:rFonts w:ascii="Book Antiqua" w:hAnsi="Book Antiqua"/>
        </w:rPr>
        <w:t xml:space="preserve"> Squad) </w:t>
      </w:r>
      <w:proofErr w:type="spellStart"/>
      <w:r>
        <w:rPr>
          <w:rFonts w:ascii="Book Antiqua" w:hAnsi="Book Antiqua"/>
        </w:rPr>
        <w:t>practise</w:t>
      </w:r>
      <w:proofErr w:type="spellEnd"/>
      <w:r>
        <w:rPr>
          <w:rFonts w:ascii="Book Antiqua" w:hAnsi="Book Antiqua"/>
        </w:rPr>
        <w:t xml:space="preserve"> in Haryana. It is important to note that in Plenum of 2016 in Haryana it was concluded by all the members tha</w:t>
      </w:r>
      <w:r>
        <w:rPr>
          <w:rFonts w:ascii="Book Antiqua" w:hAnsi="Book Antiqua"/>
        </w:rPr>
        <w:t>t lo</w:t>
      </w:r>
      <w:r>
        <w:rPr>
          <w:rFonts w:ascii="Book Antiqua" w:hAnsi="Book Antiqua"/>
        </w:rPr>
        <w:t>ses to the party was mainly due to not implementing ug party functioning in practice. But Satish insists that we failed because our political line itself is incorrect. It is important to note that after every repression the petty bourgeoisie opportuni</w:t>
      </w:r>
      <w:r>
        <w:rPr>
          <w:rFonts w:ascii="Book Antiqua" w:hAnsi="Book Antiqua"/>
        </w:rPr>
        <w:t xml:space="preserve">st </w:t>
      </w:r>
      <w:proofErr w:type="gramStart"/>
      <w:r>
        <w:rPr>
          <w:rFonts w:ascii="Book Antiqua" w:hAnsi="Book Antiqua"/>
        </w:rPr>
        <w:t>elements</w:t>
      </w:r>
      <w:proofErr w:type="gramEnd"/>
      <w:r>
        <w:rPr>
          <w:rFonts w:ascii="Book Antiqua" w:hAnsi="Book Antiqua"/>
        </w:rPr>
        <w:t xml:space="preserve"> hurriedly concludes that the Chinese path has failed and there is Capitalism in Punjab and Haryana. This has been the trend of Opportunism-Liquidationism-Revisionism right from the days of comrade Marx and Engels whenever proletariat demands sa</w:t>
      </w:r>
      <w:r>
        <w:rPr>
          <w:rFonts w:ascii="Book Antiqua" w:hAnsi="Book Antiqua"/>
        </w:rPr>
        <w:t xml:space="preserve">crifice from the petty bourgeoisie, the opportunist elements of petty bourgeoisie </w:t>
      </w:r>
      <w:r>
        <w:rPr>
          <w:rFonts w:ascii="Book Antiqua" w:hAnsi="Book Antiqua"/>
        </w:rPr>
        <w:t>develop</w:t>
      </w:r>
      <w:r>
        <w:rPr>
          <w:rFonts w:ascii="Book Antiqua" w:hAnsi="Book Antiqua"/>
        </w:rPr>
        <w:t xml:space="preserve"> </w:t>
      </w:r>
      <w:proofErr w:type="spellStart"/>
      <w:r>
        <w:rPr>
          <w:rFonts w:ascii="Book Antiqua" w:hAnsi="Book Antiqua"/>
        </w:rPr>
        <w:t>doubt</w:t>
      </w:r>
      <w:r>
        <w:rPr>
          <w:rFonts w:ascii="Book Antiqua" w:hAnsi="Book Antiqua"/>
        </w:rPr>
        <w:t>ism</w:t>
      </w:r>
      <w:proofErr w:type="spellEnd"/>
      <w:r>
        <w:rPr>
          <w:rFonts w:ascii="Book Antiqua" w:hAnsi="Book Antiqua"/>
        </w:rPr>
        <w:t xml:space="preserve"> and lastly surrender before the enemy. The recent and the highest form of it is represented by Venugopal alias </w:t>
      </w:r>
      <w:proofErr w:type="spellStart"/>
      <w:r>
        <w:rPr>
          <w:rFonts w:ascii="Book Antiqua" w:hAnsi="Book Antiqua"/>
        </w:rPr>
        <w:t>Sonu</w:t>
      </w:r>
      <w:proofErr w:type="spellEnd"/>
      <w:r>
        <w:rPr>
          <w:rFonts w:ascii="Book Antiqua" w:hAnsi="Book Antiqua"/>
        </w:rPr>
        <w:t xml:space="preserve"> who surrendered with arms before the e</w:t>
      </w:r>
      <w:r>
        <w:rPr>
          <w:rFonts w:ascii="Book Antiqua" w:hAnsi="Book Antiqua"/>
        </w:rPr>
        <w:t>nemy. Satish is the disciple of Venugopal. Satish is nothing but the Haryanvi extension of Balraj.</w:t>
      </w:r>
    </w:p>
    <w:p w14:paraId="79123471" w14:textId="69CA3693">
      <w:pPr>
        <w:spacing w:before="240" w:after="240"/>
        <w:rPr>
          <w:rFonts w:ascii="Book Antiqua" w:hAnsi="Book Antiqua"/>
        </w:rPr>
      </w:pPr>
      <w:r>
        <w:rPr>
          <w:rFonts w:ascii="Book Antiqua" w:hAnsi="Book Antiqua"/>
        </w:rPr>
        <w:t xml:space="preserve">The party </w:t>
      </w:r>
      <w:r>
        <w:rPr>
          <w:rFonts w:ascii="Book Antiqua" w:hAnsi="Book Antiqua"/>
        </w:rPr>
        <w:t>cannot</w:t>
      </w:r>
      <w:r>
        <w:rPr>
          <w:rFonts w:ascii="Book Antiqua" w:hAnsi="Book Antiqua"/>
        </w:rPr>
        <w:t xml:space="preserve"> have opportunists-liquidators-revisionist in its ranks and file. </w:t>
      </w:r>
      <w:r>
        <w:rPr>
          <w:rFonts w:ascii="Book Antiqua" w:hAnsi="Book Antiqua"/>
        </w:rPr>
        <w:t>Therefore,</w:t>
      </w:r>
      <w:r>
        <w:rPr>
          <w:rFonts w:ascii="Book Antiqua" w:hAnsi="Book Antiqua"/>
        </w:rPr>
        <w:t xml:space="preserve"> in accordance to the party constitution Article – 27 which laid </w:t>
      </w:r>
      <w:r>
        <w:rPr>
          <w:rFonts w:ascii="Book Antiqua" w:hAnsi="Book Antiqua"/>
        </w:rPr>
        <w:t xml:space="preserve">down the principle that indiscipline means to reject the aims and objective of the party, party </w:t>
      </w:r>
      <w:proofErr w:type="spellStart"/>
      <w:r>
        <w:rPr>
          <w:rFonts w:ascii="Book Antiqua" w:hAnsi="Book Antiqua"/>
        </w:rPr>
        <w:t>programme</w:t>
      </w:r>
      <w:proofErr w:type="spellEnd"/>
      <w:r>
        <w:rPr>
          <w:rFonts w:ascii="Book Antiqua" w:hAnsi="Book Antiqua"/>
        </w:rPr>
        <w:t xml:space="preserve"> or organizational structure or to violate them will be tantamount to indiscipline and the member or unit involved in such activities, will be liable t</w:t>
      </w:r>
      <w:r>
        <w:rPr>
          <w:rFonts w:ascii="Book Antiqua" w:hAnsi="Book Antiqua"/>
        </w:rPr>
        <w:t>o disciplinary action. Having deviated from the party’s line laid down in unity congress ninth congress by joining the liquidationist camp, Satish have been conducting indiscipline. Considering his membership of the liquidationist camp under the leadership</w:t>
      </w:r>
      <w:r>
        <w:rPr>
          <w:rFonts w:ascii="Book Antiqua" w:hAnsi="Book Antiqua"/>
        </w:rPr>
        <w:t xml:space="preserve"> of Balraj, we hereby expel him from the basic membership of the party. One can’t remain committed to the party and the liquidators at the same time. Therefore, we </w:t>
      </w:r>
      <w:r>
        <w:rPr>
          <w:rFonts w:ascii="Book Antiqua" w:hAnsi="Book Antiqua"/>
        </w:rPr>
        <w:lastRenderedPageBreak/>
        <w:t xml:space="preserve">appeal to comrades who have been with his </w:t>
      </w:r>
      <w:proofErr w:type="spellStart"/>
      <w:r>
        <w:rPr>
          <w:rFonts w:ascii="Book Antiqua" w:hAnsi="Book Antiqua"/>
        </w:rPr>
        <w:t>organisation</w:t>
      </w:r>
      <w:proofErr w:type="spellEnd"/>
      <w:r>
        <w:rPr>
          <w:rFonts w:ascii="Book Antiqua" w:hAnsi="Book Antiqua"/>
        </w:rPr>
        <w:t xml:space="preserve"> to join the party structure in their </w:t>
      </w:r>
      <w:r>
        <w:rPr>
          <w:rFonts w:ascii="Book Antiqua" w:hAnsi="Book Antiqua"/>
        </w:rPr>
        <w:t xml:space="preserve">areas and struggle against Opportunism-Liquidationism-Revisionism of all </w:t>
      </w:r>
      <w:proofErr w:type="spellStart"/>
      <w:r>
        <w:rPr>
          <w:rFonts w:ascii="Book Antiqua" w:hAnsi="Book Antiqua"/>
        </w:rPr>
        <w:t>colours</w:t>
      </w:r>
      <w:proofErr w:type="spellEnd"/>
      <w:r>
        <w:rPr>
          <w:rFonts w:ascii="Book Antiqua" w:hAnsi="Book Antiqua"/>
        </w:rPr>
        <w:t xml:space="preserve"> and shades. We must remember that victory belongs to us who are genuine Marxist-Leninist–Maoist.</w:t>
      </w:r>
    </w:p>
    <w:p w14:paraId="4A72C684" w14:textId="77777777">
      <w:pPr>
        <w:pStyle w:val="Para2"/>
        <w:spacing w:before="240" w:after="240"/>
        <w:rPr>
          <w:rFonts w:ascii="Book Antiqua" w:hAnsi="Book Antiqua"/>
        </w:rPr>
      </w:pPr>
      <w:r>
        <w:rPr>
          <w:rFonts w:ascii="Book Antiqua" w:hAnsi="Book Antiqua"/>
        </w:rPr>
        <w:t>Published by</w:t>
      </w:r>
    </w:p>
    <w:p w14:paraId="30368C59" w14:textId="77777777">
      <w:pPr>
        <w:pStyle w:val="Para2"/>
        <w:spacing w:before="240" w:after="240"/>
        <w:rPr>
          <w:rFonts w:ascii="Book Antiqua" w:hAnsi="Book Antiqua"/>
        </w:rPr>
      </w:pPr>
      <w:r>
        <w:rPr>
          <w:rFonts w:ascii="Book Antiqua" w:hAnsi="Book Antiqua"/>
        </w:rPr>
        <w:t>North Co-ordination Committee (NCC)</w:t>
      </w:r>
    </w:p>
    <w:p w14:paraId="37B2F65E" w14:textId="77777777">
      <w:pPr>
        <w:pStyle w:val="Para2"/>
        <w:spacing w:before="240" w:after="240"/>
        <w:rPr>
          <w:rFonts w:ascii="Book Antiqua" w:hAnsi="Book Antiqua"/>
        </w:rPr>
      </w:pPr>
      <w:r>
        <w:rPr>
          <w:rFonts w:ascii="Book Antiqua" w:hAnsi="Book Antiqua"/>
        </w:rPr>
        <w:t>CPI (Maoist)</w:t>
      </w:r>
    </w:p>
    <w:p w14:paraId="67A24B4A" w14:textId="77777777">
      <w:pPr>
        <w:pStyle w:val="Para3"/>
        <w:spacing w:before="240" w:after="240"/>
        <w:rPr>
          <w:rFonts w:ascii="Book Antiqua" w:hAnsi="Book Antiqua"/>
        </w:rPr>
      </w:pPr>
    </w:p>
    <w:p w14:paraId="582F393D" w14:textId="0D9C8337">
      <w:pPr>
        <w:pStyle w:val="Para3"/>
        <w:spacing w:before="240" w:after="240"/>
        <w:rPr>
          <w:rFonts w:ascii="Book Antiqua" w:hAnsi="Book Antiqua"/>
        </w:rPr>
      </w:pPr>
    </w:p>
    <w:sectPr>
      <w:pgSz w:w="12240" w:h="15840"/>
      <w:pgMar w:top="1440" w:right="1440" w:bottom="1440" w:left="1440" w:header="720" w:footer="720" w:gutter="0"/>
      <w:cols w:space="720"/>
      <w:docGrid w:linePitch="360"/>
    </w:sectPr>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71D989C2" w14:textId="77777777">
      <w:pPr>
        <w:spacing w:before="240" w:after="240" w:line="240" w:lineRule="auto"/>
      </w:pPr>
      <w:r>
        <w:separator/>
      </w:r>
    </w:p>
  </w:endnote>
  <w:endnote w:type="continuationSeparator" w:id="0">
    <w:p w14:paraId="6B71F260" w14:textId="77777777">
      <w:pPr>
        <w:spacing w:before="240" w:after="240" w:line="240" w:lineRule="auto"/>
      </w:pPr>
      <w:r>
        <w:continuationSeparator/>
      </w:r>
    </w:p>
  </w:endnote>
</w:endnotes>
</file>

<file path=word/fontTable.xml><?xml version="1.0" encoding="utf-8"?>
<w:fonts xmlns:mc="http://schemas.openxmlformats.org/markup-compatibility/2006" xmlns:w="http://schemas.openxmlformats.org/wordprocessingml/2006/main">
  <w:font w:name="Calibri">
    <w:charset w:val="00"/>
    <w:family w:val="swiss"/>
    <w:panose1 w:val="020F0502020204030204"/>
    <w:pitch w:val="variable"/>
    <w:sig w:usb0="E0002AFF" w:usb1="4000ACFF" w:usb2="00000001" w:usb3="00000000" w:csb0="000001FF" w:csb1="00000000"/>
  </w:font>
  <w:font w:name="Times New Roman">
    <w:charset w:val="00"/>
    <w:family w:val="roman"/>
    <w:panose1 w:val="02020603050405020304"/>
    <w:pitch w:val="variable"/>
    <w:sig w:usb0="E0002AFF" w:usb1="C0007843" w:usb2="00000009" w:usb3="00000000" w:csb0="000001FF" w:csb1="00000000"/>
  </w:font>
  <w:font w:name="Cambria">
    <w:charset w:val="00"/>
    <w:family w:val="roman"/>
    <w:panose1 w:val="02040503050406030204"/>
    <w:pitch w:val="variable"/>
    <w:sig w:usb0="E00006FF" w:usb1="420024FF" w:usb2="02000000" w:usb3="00000000" w:csb0="0000019F" w:csb1="00000000"/>
  </w:font>
  <w:font w:name="Calibri Light">
    <w:charset w:val="00"/>
    <w:family w:val="swiss"/>
    <w:panose1 w:val="020F0302020204030204"/>
    <w:pitch w:val="variable"/>
    <w:sig w:usb0="A0002AEF" w:usb1="4000207B" w:usb2="00000000" w:usb3="00000000" w:csb0="000001FF" w:csb1="00000000"/>
  </w:font>
  <w:font w:name="Book Antiqua">
    <w:charset w:val="00"/>
    <w:family w:val="roman"/>
    <w:panose1 w:val="02040602050305030304"/>
    <w:pitch w:val="variable"/>
    <w:sig w:usb0="00000287" w:usb1="00000000" w:usb2="00000000" w:usb3="00000000" w:csb0="0000009F" w:csb1="00000000"/>
  </w:font>
</w:fonts>
</file>

<file path=word/footnotes.xml><?xml version="1.0" encoding="utf-8"?>
<w:footnotes xmlns:mc="http://schemas.openxmlformats.org/markup-compatibility/2006" xmlns:r="http://schemas.openxmlformats.org/officeDocument/2006/relationships" xmlns:w="http://schemas.openxmlformats.org/wordprocessingml/2006/main" xmlns:w14="http://schemas.microsoft.com/office/word/2010/wordml">
  <w:footnote w:type="separator" w:id="-1">
    <w:p w14:paraId="528782D6" w14:textId="77777777">
      <w:pPr>
        <w:spacing w:before="240" w:after="240" w:line="240" w:lineRule="auto"/>
      </w:pPr>
      <w:r>
        <w:separator/>
      </w:r>
    </w:p>
  </w:footnote>
  <w:footnote w:type="continuationSeparator" w:id="0">
    <w:p w14:paraId="7D0B7BE6" w14:textId="77777777">
      <w:pPr>
        <w:spacing w:before="240" w:after="240" w:line="240" w:lineRule="auto"/>
      </w:pPr>
      <w:r>
        <w:continuationSeparator/>
      </w:r>
    </w:p>
  </w:footnote>
  <w:footnote w:id="1">
    <w:p w14:paraId="06F48404" w14:textId="4600C605">
      <w:pPr>
        <w:pStyle w:val="FootnoteText"/>
        <w:spacing w:before="240" w:after="240"/>
        <w:rPr>
          <w:rFonts w:ascii="Book Antiqua" w:hAnsi="Book Antiqua"/>
          <w:lang w:val="en-US"/>
        </w:rPr>
      </w:pPr>
      <w:r>
        <w:rPr>
          <w:rStyle w:val="FootnoteReference"/>
          <w:rFonts w:ascii="Book Antiqua" w:hAnsi="Book Antiqua"/>
        </w:rPr>
        <w:footnoteRef/>
      </w:r>
      <w:r>
        <w:rPr>
          <w:rFonts w:ascii="Book Antiqua" w:hAnsi="Book Antiqua"/>
        </w:rPr>
        <w:t xml:space="preserve"> Lightly edited for clarity and prepared by Maoism Library from </w:t>
      </w:r>
      <w:hyperlink r:id="rId1" w:history="1">
        <w:r>
          <w:rPr>
            <w:rStyle w:val="Hyperlink"/>
            <w:rFonts w:ascii="Book Antiqua" w:hAnsi="Book Antiqua"/>
          </w:rPr>
          <w:t>http://icspwindia.site/wp-content/uploads/2026/01/Expulsion-of-Joginder-Singh-alias-Satish-24-Jan-2026.pdf</w:t>
        </w:r>
      </w:hyperlink>
      <w:r>
        <w:rPr>
          <w:rFonts w:ascii="Book Antiqua" w:hAnsi="Book Antiqua"/>
        </w:rPr>
        <w:t xml:space="preserve">  </w:t>
      </w:r>
    </w:p>
  </w:footnote>
  <w:footnote w:id="2">
    <w:p w14:paraId="1395BCA1" w14:textId="26B240F8">
      <w:pPr>
        <w:pStyle w:val="FootnoteText"/>
        <w:spacing w:before="240" w:after="240"/>
        <w:rPr>
          <w:rFonts w:ascii="Book Antiqua" w:hAnsi="Book Antiqua"/>
          <w:lang w:val="en-US"/>
        </w:rPr>
      </w:pPr>
      <w:r>
        <w:rPr>
          <w:rStyle w:val="FootnoteReference"/>
          <w:rFonts w:ascii="Book Antiqua" w:hAnsi="Book Antiqua"/>
        </w:rPr>
        <w:footnoteRef/>
      </w:r>
      <w:r>
        <w:rPr>
          <w:rFonts w:ascii="Book Antiqua" w:hAnsi="Book Antiqua"/>
        </w:rPr>
        <w:t xml:space="preserve"> </w:t>
      </w:r>
      <w:r>
        <w:rPr>
          <w:rFonts w:ascii="Book Antiqua" w:hAnsi="Book Antiqua"/>
          <w:lang w:val="en-US"/>
        </w:rPr>
        <w:t>“Under Ground” —ML</w:t>
      </w:r>
    </w:p>
  </w:footnote>
</w:footnotes>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useFELayout/>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D54ED"/>
  <w15:docId w15:val="{D9519763-5097-49A6-B9AB-40B0CC3930E9}"/>
</w:settings>
</file>

<file path=word/styles.xml><?xml version="1.0" encoding="utf-8"?>
<w:styles xmlns:mc="http://schemas.openxmlformats.org/markup-compatibility/2006" xmlns:w="http://schemas.openxmlformats.org/wordprocessingml/2006/main">
  <w:docDefaults>
    <w:pPrDefault>
      <w:pPr>
        <w:spacing w:line="276" w:lineRule="auto"/>
      </w:pPr>
    </w:pPrDefault>
    <w:rPrDefault>
      <w:rPr>
        <w:rFonts w:asciiTheme="minorHAnsi" w:eastAsiaTheme="minorEastAsia" w:hAnsiTheme="minorHAnsi" w:cstheme="minorBidi"/>
        <w:sz w:val="22"/>
        <w:szCs w:val="22"/>
        <w:lang w:val="en" w:eastAsia="en" w:bidi="en"/>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beforeLines="100" w:afterLines="100" w:line="288" w:lineRule="atLeast"/>
    </w:pPr>
    <w:qFormat/>
    <w:rPr>
      <w:rFonts w:ascii="Cambria" w:eastAsia="Cambria" w:hAnsi="Cambria" w:cs="Times New Roman"/>
      <w:color w:val="000000"/>
      <w:sz w:val="24"/>
      <w:szCs w:val="24"/>
      <w:lang w:bidi="ar-SA"/>
    </w:rPr>
  </w:style>
  <w:style w:type="character" w:default="1" w:styleId="DefaultParagraphFont">
    <w:name w:val="Default Paragraph Font"/>
    <w:semiHidden/>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paragraph" w:customStyle="1" w:styleId="Para1">
    <w:basedOn w:val="Normal"/>
    <w:name w:val="Para 1"/>
    <w:pPr>
      <w:jc w:val="center"/>
    </w:pPr>
    <w:qFormat/>
    <w:rPr>
      <w:b/>
      <w:bCs/>
      <w:sz w:val="31"/>
      <w:szCs w:val="31"/>
    </w:rPr>
  </w:style>
  <w:style w:type="paragraph" w:customStyle="1" w:styleId="Para2">
    <w:basedOn w:val="Normal"/>
    <w:name w:val="Para 2"/>
    <w:pPr>
      <w:jc w:val="right"/>
    </w:pPr>
    <w:qFormat/>
    <w:rPr>
      <w:b/>
      <w:bCs/>
      <w:sz w:val="31"/>
      <w:szCs w:val="31"/>
    </w:rPr>
  </w:style>
  <w:style w:type="paragraph" w:customStyle="1" w:styleId="Para3">
    <w:basedOn w:val="Normal"/>
    <w:name w:val="Para 3"/>
    <w:pPr>
      <w:jc w:val="center"/>
    </w:pPr>
    <w:qFormat/>
    <w:rPr>
      <w:rFonts w:cs="Cambria"/>
    </w:rPr>
  </w:style>
  <w:style w:type="paragraph" w:customStyle="1" w:styleId="Para4">
    <w:basedOn w:val="Normal"/>
    <w:name w:val="Para 4"/>
    <w:pPr>
      <w:jc w:val="right"/>
    </w:pPr>
    <w:qFormat/>
    <w:rPr>
      <w:b/>
      <w:bCs/>
      <w:sz w:val="43"/>
      <w:szCs w:val="43"/>
    </w:rPr>
  </w:style>
  <w:style w:type="character" w:customStyle="1" w:styleId="0Text">
    <w:name w:val="0 Text"/>
    <w:rPr>
      <w:sz w:val="19"/>
      <w:szCs w:val="19"/>
    </w:rPr>
  </w:style>
  <w:style w:type="character" w:customStyle="1" w:styleId="1Text">
    <w:name w:val="1 Text"/>
    <w:rPr>
      <w:b/>
      <w:bCs/>
      <w:sz w:val="24"/>
      <w:szCs w:val="24"/>
    </w:rPr>
  </w:style>
  <w:style w:type="paragraph" w:styleId="FootnoteText">
    <w:basedOn w:val="Normal"/>
    <w:link w:val="FootnoteTextChar"/>
    <w:name w:val="footnote text"/>
    <w:pPr>
      <w:spacing w:line="240" w:lineRule="auto"/>
    </w:pPr>
    <w:rPr>
      <w:sz w:val="20"/>
      <w:szCs w:val="20"/>
    </w:rPr>
    <w:semiHidden/>
    <w:uiPriority w:val="99"/>
    <w:unhideWhenUsed/>
  </w:style>
  <w:style w:type="character" w:customStyle="1" w:styleId="FootnoteTextChar">
    <w:basedOn w:val="DefaultParagraphFont"/>
    <w:link w:val="FootnoteText"/>
    <w:name w:val="Footnote Text Char"/>
    <w:rPr>
      <w:rFonts w:ascii="Cambria" w:eastAsia="Cambria" w:hAnsi="Cambria" w:cs="Times New Roman"/>
      <w:color w:val="000000"/>
      <w:sz w:val="20"/>
      <w:szCs w:val="20"/>
      <w:lang w:bidi="ar-SA"/>
    </w:rPr>
    <w:semiHidden/>
    <w:uiPriority w:val="99"/>
  </w:style>
  <w:style w:type="character" w:styleId="FootnoteReference">
    <w:basedOn w:val="DefaultParagraphFont"/>
    <w:name w:val="footnote reference"/>
    <w:rPr>
      <w:vertAlign w:val="superscript"/>
    </w:rPr>
    <w:semiHidden/>
    <w:uiPriority w:val="99"/>
    <w:unhideWhenUsed/>
  </w:style>
  <w:style w:type="paragraph" w:styleId="Title">
    <w:basedOn w:val="Normal"/>
    <w:link w:val="TitleChar"/>
    <w:name w:val="Title"/>
    <w:next w:val="Normal"/>
    <w:pPr>
      <w:spacing w:line="240" w:lineRule="auto"/>
      <w:contextualSpacing/>
    </w:pPr>
    <w:qFormat/>
    <w:rPr>
      <w:rFonts w:asciiTheme="majorHAnsi" w:eastAsiaTheme="majorEastAsia" w:hAnsiTheme="majorHAnsi" w:cstheme="majorBidi"/>
      <w:color w:val="auto"/>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lang w:bidi="ar-SA"/>
    </w:rPr>
    <w:uiPriority w:val="10"/>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s>
</file>

<file path=word/_rels/document.xml.rels><?xml version='1.0' encoding='utf-8'?>
<Relationships xmlns="http://schemas.openxmlformats.org/package/2006/relationships"><Relationship Id="rId8" Type="http://schemas.openxmlformats.org/officeDocument/2006/relationships/fontTable" Target="fontTable.xml" /><Relationship Id="rId7" Type="http://schemas.openxmlformats.org/officeDocument/2006/relationships/image" Target="media/image2.jpg"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jpg"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

<file path=docProps/app.xml><?xml version="1.0" encoding="utf-8"?>
<Properties xmlns="http://schemas.openxmlformats.org/officeDocument/2006/extended-properties"/>
</file>

<file path=docProps/core.xml><?xml version="1.0" encoding="utf-8"?>
<cp:coreProperties xmlns:cp="http://schemas.openxmlformats.org/package/2006/metadata/core-properties"/>
</file>